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6.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Гарантии безопасности гражданина в связи с его обращением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Запрещается преследование гражданина в связи с его обращением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 и законных интересов либо прав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 и законных интересов других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При рассмотрении обращения не допускается разглашение сведений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содержащихся в обращении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сведений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касающихся частной жизни гражданина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без его согласия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Не является разглашением сведений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содержащихся в обращении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направление письменного обращения в государственный орган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 местного самоуправления или должностному лицу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в компетенцию которых входит решение поставленных в обращении вопросов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