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82" w:rsidRPr="00735082" w:rsidRDefault="00735082" w:rsidP="00735082">
      <w:pPr>
        <w:widowControl w:val="0"/>
        <w:autoSpaceDE w:val="0"/>
        <w:autoSpaceDN w:val="0"/>
        <w:spacing w:before="71"/>
        <w:ind w:right="165"/>
        <w:jc w:val="right"/>
      </w:pPr>
    </w:p>
    <w:p w:rsidR="006E4E3D" w:rsidRDefault="006E4E3D" w:rsidP="006E4E3D">
      <w:pPr>
        <w:jc w:val="center"/>
        <w:rPr>
          <w:b/>
          <w:bCs/>
        </w:rPr>
      </w:pPr>
      <w:r w:rsidRPr="005B4FE2">
        <w:rPr>
          <w:b/>
          <w:bCs/>
        </w:rPr>
        <w:t>ДОГОВОР</w:t>
      </w:r>
    </w:p>
    <w:p w:rsidR="006E4E3D" w:rsidRPr="005B4FE2" w:rsidRDefault="006E4E3D" w:rsidP="006E4E3D">
      <w:pPr>
        <w:jc w:val="center"/>
        <w:rPr>
          <w:b/>
          <w:bCs/>
        </w:rPr>
      </w:pPr>
    </w:p>
    <w:p w:rsidR="006E4E3D" w:rsidRPr="005B4FE2" w:rsidRDefault="006E4E3D" w:rsidP="006E4E3D">
      <w:pPr>
        <w:jc w:val="center"/>
      </w:pPr>
      <w:r w:rsidRPr="005B4FE2">
        <w:t>МЕЖДУ СОЗАЯВИТЕЛЯМИ/СОПАТЕНТООБЛАДАТЕЛЯМИ</w:t>
      </w:r>
    </w:p>
    <w:p w:rsidR="006E4E3D" w:rsidRDefault="006E4E3D" w:rsidP="006E4E3D">
      <w:pPr>
        <w:jc w:val="center"/>
      </w:pPr>
      <w:r w:rsidRPr="005B4FE2">
        <w:t>О ПОРЯДКЕ ПАТЕНТОВАНИЯ И ИСПОЛЬЗОВАНИЯ ИЗОБРЕТЕНИЯ</w:t>
      </w:r>
    </w:p>
    <w:p w:rsidR="006E4E3D" w:rsidRPr="005B4FE2" w:rsidRDefault="006E4E3D" w:rsidP="006E4E3D">
      <w:pPr>
        <w:jc w:val="center"/>
      </w:pPr>
    </w:p>
    <w:p w:rsidR="006E4E3D" w:rsidRDefault="006E4E3D" w:rsidP="006E4E3D">
      <w:pPr>
        <w:jc w:val="right"/>
      </w:pPr>
    </w:p>
    <w:p w:rsidR="006E4E3D" w:rsidRPr="005B4FE2" w:rsidRDefault="006E4E3D" w:rsidP="006E4E3D">
      <w:pPr>
        <w:jc w:val="right"/>
      </w:pPr>
      <w:r w:rsidRPr="005B4FE2">
        <w:t>г. Москва</w:t>
      </w:r>
      <w:r w:rsidRPr="005B4FE2">
        <w:tab/>
      </w:r>
      <w:r w:rsidRPr="005B4FE2">
        <w:tab/>
      </w:r>
      <w:r w:rsidRPr="005B4FE2">
        <w:tab/>
      </w:r>
      <w:r w:rsidRPr="005B4FE2">
        <w:tab/>
      </w:r>
      <w:r w:rsidRPr="005B4FE2">
        <w:tab/>
      </w:r>
      <w:r w:rsidRPr="005B4FE2">
        <w:tab/>
      </w:r>
      <w:r w:rsidRPr="005B4FE2">
        <w:tab/>
      </w:r>
      <w:r w:rsidRPr="005B4FE2">
        <w:tab/>
        <w:t xml:space="preserve">    «___» __________ 20__ г.</w:t>
      </w:r>
    </w:p>
    <w:p w:rsidR="006E4E3D" w:rsidRPr="005B4FE2" w:rsidRDefault="006E4E3D" w:rsidP="006E4E3D">
      <w:pPr>
        <w:jc w:val="right"/>
      </w:pPr>
    </w:p>
    <w:p w:rsidR="006E4E3D" w:rsidRPr="005B4FE2" w:rsidRDefault="006E4E3D" w:rsidP="006E4E3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45"/>
        <w:jc w:val="both"/>
      </w:pPr>
      <w:proofErr w:type="spellStart"/>
      <w:r>
        <w:t>Созаявители</w:t>
      </w:r>
      <w:proofErr w:type="spellEnd"/>
      <w:r w:rsidRPr="005B4FE2">
        <w:t>/</w:t>
      </w:r>
      <w:proofErr w:type="spellStart"/>
      <w:r w:rsidRPr="005B4FE2">
        <w:t>сопатентообладате</w:t>
      </w:r>
      <w:r>
        <w:t>ли</w:t>
      </w:r>
      <w:proofErr w:type="spellEnd"/>
      <w:r w:rsidRPr="005B4FE2">
        <w:t xml:space="preserve">, </w:t>
      </w:r>
      <w:r>
        <w:t xml:space="preserve">именуемые в дальнейшем Стороны, </w:t>
      </w:r>
      <w:r w:rsidRPr="005B4FE2">
        <w:t xml:space="preserve">а именно: _________________ в лице ______________, </w:t>
      </w:r>
      <w:proofErr w:type="gramStart"/>
      <w:r w:rsidRPr="005B4FE2">
        <w:t>действующего</w:t>
      </w:r>
      <w:proofErr w:type="gramEnd"/>
      <w:r w:rsidRPr="005B4FE2">
        <w:t xml:space="preserve"> на основании __________________,  с одной стороны и </w:t>
      </w:r>
      <w:r w:rsidRPr="005B4FE2">
        <w:rPr>
          <w:color w:val="000000"/>
          <w:spacing w:val="-7"/>
        </w:rPr>
        <w:t>________________</w:t>
      </w:r>
      <w:r w:rsidRPr="005B4FE2">
        <w:t>в лице _____________, заключили настоящий договор о нижеследующем:</w:t>
      </w:r>
    </w:p>
    <w:p w:rsidR="006E4E3D" w:rsidRPr="005B4FE2" w:rsidRDefault="006E4E3D" w:rsidP="006E4E3D">
      <w:pPr>
        <w:suppressAutoHyphens/>
        <w:spacing w:line="360" w:lineRule="auto"/>
        <w:ind w:firstLine="708"/>
        <w:jc w:val="both"/>
      </w:pPr>
      <w:r w:rsidRPr="005B4FE2">
        <w:t xml:space="preserve">Исключительное право на изобретение по заявке: «______» авторы: __________ (далее - изобретение), принадлежит </w:t>
      </w:r>
      <w:r>
        <w:t>Сторонам</w:t>
      </w:r>
      <w:r w:rsidRPr="005B4FE2">
        <w:t xml:space="preserve"> совместно.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 xml:space="preserve">Делопроизводство и переписка с Федеральным институтом промышленной собственности (ФИПС) по заявке на  изобретение в процессе патентования изобретения ведется через </w:t>
      </w:r>
      <w:r w:rsidRPr="005B4FE2">
        <w:rPr>
          <w:color w:val="000000"/>
          <w:spacing w:val="-7"/>
        </w:rPr>
        <w:t>________________</w:t>
      </w:r>
      <w:r w:rsidRPr="005B4FE2">
        <w:t>. Место хранения полученного патента на изобретение - ____</w:t>
      </w:r>
      <w:r w:rsidRPr="005B4FE2">
        <w:rPr>
          <w:color w:val="000000"/>
          <w:spacing w:val="-7"/>
        </w:rPr>
        <w:t>________________</w:t>
      </w:r>
      <w:r w:rsidRPr="005B4FE2">
        <w:t xml:space="preserve">. В адрес другого </w:t>
      </w:r>
      <w:proofErr w:type="spellStart"/>
      <w:r w:rsidRPr="005B4FE2">
        <w:t>сопатентообладателя</w:t>
      </w:r>
      <w:proofErr w:type="spellEnd"/>
      <w:r w:rsidRPr="005B4FE2">
        <w:t xml:space="preserve"> будет направлена копия патента.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 xml:space="preserve">Расходы на патентование изобретения </w:t>
      </w:r>
      <w:r>
        <w:t>Стороны</w:t>
      </w:r>
      <w:r w:rsidRPr="005B4FE2">
        <w:t xml:space="preserve"> несут в следующем порядке:</w:t>
      </w:r>
    </w:p>
    <w:p w:rsidR="006E4E3D" w:rsidRPr="005B4FE2" w:rsidRDefault="006E4E3D" w:rsidP="006E4E3D">
      <w:pPr>
        <w:numPr>
          <w:ilvl w:val="0"/>
          <w:numId w:val="2"/>
        </w:numPr>
        <w:tabs>
          <w:tab w:val="clear" w:pos="1783"/>
          <w:tab w:val="num" w:pos="851"/>
        </w:tabs>
        <w:spacing w:line="360" w:lineRule="auto"/>
        <w:ind w:left="851" w:hanging="284"/>
        <w:jc w:val="both"/>
      </w:pPr>
      <w:r w:rsidRPr="005B4FE2">
        <w:rPr>
          <w:color w:val="000000"/>
          <w:spacing w:val="-7"/>
        </w:rPr>
        <w:t xml:space="preserve">___________________ </w:t>
      </w:r>
      <w:r w:rsidRPr="005B4FE2">
        <w:t xml:space="preserve">оплачивает патентную пошлину за регистрацию заявки на выдачу патента Российской Федерации на изобретение и принятие решения по результатам формальной экспертизы; принятие решения по результатам экспертизы заявки по существу  по </w:t>
      </w:r>
      <w:proofErr w:type="spellStart"/>
      <w:r w:rsidRPr="005B4FE2">
        <w:t>п.п</w:t>
      </w:r>
      <w:proofErr w:type="spellEnd"/>
      <w:r w:rsidRPr="005B4FE2">
        <w:t xml:space="preserve">. 1.1., 1.9.2. Приложения  № 1 </w:t>
      </w:r>
      <w:r w:rsidRPr="005B4FE2">
        <w:rPr>
          <w:color w:val="000000"/>
        </w:rPr>
        <w:t>к Положению о патентных и иных пошлинах.</w:t>
      </w:r>
    </w:p>
    <w:p w:rsidR="006E4E3D" w:rsidRPr="005B4FE2" w:rsidRDefault="006E4E3D" w:rsidP="006E4E3D">
      <w:pPr>
        <w:numPr>
          <w:ilvl w:val="0"/>
          <w:numId w:val="2"/>
        </w:numPr>
        <w:tabs>
          <w:tab w:val="clear" w:pos="1783"/>
          <w:tab w:val="num" w:pos="851"/>
        </w:tabs>
        <w:spacing w:line="360" w:lineRule="auto"/>
        <w:ind w:left="851" w:hanging="284"/>
        <w:jc w:val="both"/>
      </w:pPr>
      <w:r w:rsidRPr="005B4FE2">
        <w:rPr>
          <w:color w:val="000000"/>
          <w:spacing w:val="-7"/>
        </w:rPr>
        <w:t xml:space="preserve">___________________ </w:t>
      </w:r>
      <w:proofErr w:type="gramStart"/>
      <w:r w:rsidRPr="005B4FE2">
        <w:t>оплачивает</w:t>
      </w:r>
      <w:proofErr w:type="gramEnd"/>
      <w:r w:rsidRPr="005B4FE2">
        <w:t xml:space="preserve"> патентую пошлину за регистрацию изобретения, публикацию сведений о выдаче патента и выдачу патента по </w:t>
      </w:r>
      <w:proofErr w:type="spellStart"/>
      <w:r w:rsidRPr="005B4FE2">
        <w:t>п.п</w:t>
      </w:r>
      <w:proofErr w:type="spellEnd"/>
      <w:r w:rsidRPr="005B4FE2">
        <w:t xml:space="preserve">. 1.18., 1.19.1.  Приложения  № 1 </w:t>
      </w:r>
      <w:r w:rsidRPr="005B4FE2">
        <w:rPr>
          <w:color w:val="000000"/>
        </w:rPr>
        <w:t>к Положению о патентных и иных пошлинах.</w:t>
      </w:r>
    </w:p>
    <w:p w:rsidR="006E4E3D" w:rsidRPr="005B4FE2" w:rsidRDefault="006E4E3D" w:rsidP="006E4E3D">
      <w:pPr>
        <w:numPr>
          <w:ilvl w:val="0"/>
          <w:numId w:val="2"/>
        </w:numPr>
        <w:tabs>
          <w:tab w:val="clear" w:pos="1783"/>
          <w:tab w:val="num" w:pos="851"/>
        </w:tabs>
        <w:spacing w:line="360" w:lineRule="auto"/>
        <w:ind w:left="851" w:hanging="284"/>
        <w:jc w:val="both"/>
        <w:rPr>
          <w:color w:val="000000"/>
          <w:spacing w:val="-7"/>
        </w:rPr>
      </w:pPr>
      <w:r w:rsidRPr="005B4FE2">
        <w:rPr>
          <w:color w:val="000000"/>
          <w:spacing w:val="-7"/>
        </w:rPr>
        <w:t xml:space="preserve">___________________ </w:t>
      </w:r>
      <w:r w:rsidRPr="005B4FE2">
        <w:t xml:space="preserve">оплачивает  годовые патентные  пошлины за 3, 4 годы действия патента по </w:t>
      </w:r>
      <w:proofErr w:type="spellStart"/>
      <w:r w:rsidRPr="005B4FE2">
        <w:t>п.п</w:t>
      </w:r>
      <w:proofErr w:type="spellEnd"/>
      <w:r w:rsidRPr="005B4FE2">
        <w:t xml:space="preserve">. 1.21.1.1., 1.21.1.2. Приложения  № 1 </w:t>
      </w:r>
      <w:r w:rsidRPr="005B4FE2">
        <w:rPr>
          <w:color w:val="000000"/>
        </w:rPr>
        <w:t>к Положению о патентных и иных пошлинах.</w:t>
      </w:r>
    </w:p>
    <w:p w:rsidR="006E4E3D" w:rsidRPr="005B4FE2" w:rsidRDefault="006E4E3D" w:rsidP="006E4E3D">
      <w:pPr>
        <w:numPr>
          <w:ilvl w:val="0"/>
          <w:numId w:val="2"/>
        </w:numPr>
        <w:tabs>
          <w:tab w:val="clear" w:pos="1783"/>
          <w:tab w:val="num" w:pos="851"/>
        </w:tabs>
        <w:spacing w:line="360" w:lineRule="auto"/>
        <w:ind w:left="851" w:hanging="284"/>
        <w:jc w:val="both"/>
        <w:rPr>
          <w:color w:val="000000"/>
          <w:spacing w:val="-7"/>
        </w:rPr>
      </w:pPr>
      <w:r w:rsidRPr="005B4FE2">
        <w:rPr>
          <w:color w:val="000000"/>
          <w:spacing w:val="-7"/>
        </w:rPr>
        <w:t xml:space="preserve">___________________ </w:t>
      </w:r>
      <w:r w:rsidRPr="005B4FE2">
        <w:t xml:space="preserve">оплачивает  годовую патентную  пошлину за 5-й год действия патента по </w:t>
      </w:r>
      <w:proofErr w:type="spellStart"/>
      <w:r w:rsidRPr="005B4FE2">
        <w:t>п.п</w:t>
      </w:r>
      <w:proofErr w:type="spellEnd"/>
      <w:r w:rsidRPr="005B4FE2">
        <w:t xml:space="preserve">. 1.21.1.3. Приложения  № 1 </w:t>
      </w:r>
      <w:r w:rsidRPr="005B4FE2">
        <w:rPr>
          <w:color w:val="000000"/>
        </w:rPr>
        <w:t>к Положению о патентных и иных пошлинах.</w:t>
      </w:r>
    </w:p>
    <w:p w:rsidR="006E4E3D" w:rsidRPr="005B4FE2" w:rsidRDefault="006E4E3D" w:rsidP="006E4E3D">
      <w:pPr>
        <w:spacing w:line="360" w:lineRule="auto"/>
        <w:ind w:firstLine="709"/>
        <w:jc w:val="both"/>
      </w:pPr>
      <w:r w:rsidRPr="005B4FE2">
        <w:lastRenderedPageBreak/>
        <w:t xml:space="preserve">Порядок оплаты годовых пошлин, начиная с 6-го года, определяется </w:t>
      </w:r>
      <w:proofErr w:type="spellStart"/>
      <w:r w:rsidRPr="005B4FE2">
        <w:t>сопатентообладателями</w:t>
      </w:r>
      <w:proofErr w:type="spellEnd"/>
      <w:r w:rsidRPr="005B4FE2">
        <w:t xml:space="preserve"> дополнительным соглашением. По запросу Стороны представляют друг другу копии платежных документов в течение месяца после оплаты пошлины.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>Решение об отзыве заявки на вышеуказанное изобретение или прекращении</w:t>
      </w:r>
    </w:p>
    <w:p w:rsidR="006E4E3D" w:rsidRPr="005B4FE2" w:rsidRDefault="006E4E3D" w:rsidP="006E4E3D">
      <w:pPr>
        <w:spacing w:line="360" w:lineRule="auto"/>
        <w:ind w:left="567" w:hanging="425"/>
        <w:jc w:val="both"/>
      </w:pPr>
      <w:r w:rsidRPr="005B4FE2">
        <w:t xml:space="preserve">      поддержания полученного патента в действии принимается на общем собрании </w:t>
      </w:r>
      <w:r>
        <w:t>Сторон</w:t>
      </w:r>
      <w:r w:rsidRPr="005B4FE2">
        <w:t>. В случае отсутств</w:t>
      </w:r>
      <w:r>
        <w:t>ия единства в принятии решения С</w:t>
      </w:r>
      <w:r w:rsidRPr="005B4FE2">
        <w:t>тороны определяют порядок своих действий в отношении данного изобретения в отдельном (дополнительном) договоре.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>Кажд</w:t>
      </w:r>
      <w:r>
        <w:t>ая</w:t>
      </w:r>
      <w:r w:rsidRPr="005B4FE2">
        <w:t xml:space="preserve"> из </w:t>
      </w:r>
      <w:r>
        <w:t>Сторон</w:t>
      </w:r>
      <w:r w:rsidRPr="005B4FE2">
        <w:t xml:space="preserve"> может использовать изобретение по своему усмотрению. Распоряжение исключительным правом на изобретение осуществляется </w:t>
      </w:r>
      <w:r>
        <w:t xml:space="preserve">Сторонами </w:t>
      </w:r>
      <w:r w:rsidRPr="005B4FE2">
        <w:t>совместно.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 xml:space="preserve">Доходы от совместного использования изобретения и распоряжения исключительным правом между </w:t>
      </w:r>
      <w:proofErr w:type="spellStart"/>
      <w:r w:rsidRPr="005B4FE2">
        <w:t>сопатентообладателями</w:t>
      </w:r>
      <w:proofErr w:type="spellEnd"/>
      <w:r w:rsidRPr="005B4FE2">
        <w:t xml:space="preserve"> распределяются в равных долях, если соглашением Сторон не установлено иное.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>Решение о снятии с патентования (об отзыве заявки на изобретение, прекращение   уплаты  патентных пошлин</w:t>
      </w:r>
      <w:r>
        <w:t xml:space="preserve"> за поддержания патента в силе)</w:t>
      </w:r>
      <w:r w:rsidRPr="005B4FE2">
        <w:t xml:space="preserve"> принимается </w:t>
      </w:r>
      <w:r>
        <w:t>Сторонами</w:t>
      </w:r>
      <w:r w:rsidRPr="005B4FE2">
        <w:t xml:space="preserve"> совместно. В случае отсутствия единства в принятии решения  Стороны определяют порядок своих действий в отношении данного изобретения отдельным (дополнительным) договором. Сторона, желающая прекратить действие патента (в </w:t>
      </w:r>
      <w:proofErr w:type="spellStart"/>
      <w:r w:rsidRPr="005B4FE2">
        <w:t>т.ч</w:t>
      </w:r>
      <w:proofErr w:type="spellEnd"/>
      <w:r w:rsidRPr="005B4FE2">
        <w:t xml:space="preserve">. не желающая поддерживать патент в силе), обязуется в первую очередь в письменной форме предложить второй Стороне </w:t>
      </w:r>
      <w:r w:rsidRPr="005B4FE2">
        <w:rPr>
          <w:szCs w:val="28"/>
        </w:rPr>
        <w:t xml:space="preserve">произвести отчуждение исключительного права </w:t>
      </w:r>
      <w:proofErr w:type="gramStart"/>
      <w:r w:rsidRPr="005B4FE2">
        <w:rPr>
          <w:szCs w:val="28"/>
        </w:rPr>
        <w:t>на</w:t>
      </w:r>
      <w:proofErr w:type="gramEnd"/>
      <w:r w:rsidRPr="005B4FE2">
        <w:rPr>
          <w:szCs w:val="28"/>
        </w:rPr>
        <w:t xml:space="preserve"> </w:t>
      </w:r>
      <w:proofErr w:type="gramStart"/>
      <w:r w:rsidRPr="005B4FE2">
        <w:rPr>
          <w:szCs w:val="28"/>
        </w:rPr>
        <w:t>РИД</w:t>
      </w:r>
      <w:proofErr w:type="gramEnd"/>
      <w:r w:rsidRPr="005B4FE2">
        <w:rPr>
          <w:szCs w:val="28"/>
        </w:rPr>
        <w:t xml:space="preserve"> в пользу второй Стороны. 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</w:pPr>
      <w:r w:rsidRPr="005B4FE2">
        <w:t>Стороны берут на себя обязательства по обеспечению конфиденциальности полученных друг от друга сведений, относящихся к данному изобретению, до момента публикации сведений о выдаче патента и предпримут необходимые меры для предотвращения разглашения этих сведений или ознакомления с ними третьих лиц без взаимной договоренности.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t>В случае противоправного использован</w:t>
      </w:r>
      <w:r>
        <w:t>ия изобретения третьими лицами С</w:t>
      </w:r>
      <w:r w:rsidRPr="005B4FE2">
        <w:t>тороны обязуются незамедлительно предпринять совместные действия для предотвращения противоправных действий.</w:t>
      </w:r>
    </w:p>
    <w:p w:rsidR="006E4E3D" w:rsidRPr="005B4FE2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 w:rsidRPr="005B4FE2">
        <w:lastRenderedPageBreak/>
        <w:t>В случае возникновения споров и невозможности их разр</w:t>
      </w:r>
      <w:r>
        <w:t>ешения путем переговоров между С</w:t>
      </w:r>
      <w:r w:rsidRPr="005B4FE2">
        <w:t>торонами они должны разрешаться в соответствии с действующим законодательством.</w:t>
      </w:r>
    </w:p>
    <w:p w:rsidR="006E4E3D" w:rsidRDefault="006E4E3D" w:rsidP="006E4E3D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567" w:hanging="425"/>
        <w:jc w:val="both"/>
      </w:pPr>
      <w:r>
        <w:t>Настоящий Д</w:t>
      </w:r>
      <w:r w:rsidRPr="005B4FE2">
        <w:t>оговор совершен в г. Москве, составлен в двух экземплярах, имеющих равную юридическую силу, заключен сроком на 5 лет с последующим заключением дополнительного договора.</w:t>
      </w:r>
    </w:p>
    <w:p w:rsidR="006E4E3D" w:rsidRPr="005B4FE2" w:rsidRDefault="006E4E3D" w:rsidP="006E4E3D">
      <w:pPr>
        <w:spacing w:line="360" w:lineRule="auto"/>
        <w:ind w:left="567"/>
        <w:jc w:val="both"/>
      </w:pPr>
    </w:p>
    <w:p w:rsidR="006E4E3D" w:rsidRPr="005B4FE2" w:rsidRDefault="006E4E3D" w:rsidP="006E4E3D">
      <w:pPr>
        <w:keepNext/>
        <w:spacing w:line="360" w:lineRule="auto"/>
        <w:ind w:left="1065"/>
        <w:jc w:val="center"/>
        <w:outlineLvl w:val="1"/>
        <w:rPr>
          <w:b/>
        </w:rPr>
      </w:pPr>
      <w:r w:rsidRPr="005B4FE2">
        <w:rPr>
          <w:b/>
          <w:bCs/>
        </w:rPr>
        <w:t>АДРЕСА И РЕКВИЗИТЫ СТОРОН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88"/>
        <w:gridCol w:w="4943"/>
      </w:tblGrid>
      <w:tr w:rsidR="006E4E3D" w:rsidRPr="005B4FE2" w:rsidTr="00576296">
        <w:trPr>
          <w:trHeight w:val="4268"/>
          <w:jc w:val="center"/>
        </w:trPr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E4E3D" w:rsidRDefault="006E4E3D" w:rsidP="00576296">
            <w:r>
              <w:t>_____________________________________</w:t>
            </w:r>
          </w:p>
          <w:p w:rsidR="006E4E3D" w:rsidRDefault="006E4E3D" w:rsidP="00576296">
            <w:r>
              <w:t>Юридический адрес: ___________________</w:t>
            </w:r>
          </w:p>
          <w:p w:rsidR="006E4E3D" w:rsidRDefault="006E4E3D" w:rsidP="00576296">
            <w:r>
              <w:t>тел. __________________________________</w:t>
            </w:r>
          </w:p>
          <w:p w:rsidR="006E4E3D" w:rsidRDefault="006E4E3D" w:rsidP="00576296">
            <w:r>
              <w:t>ИНН _________ КПП __________________</w:t>
            </w:r>
          </w:p>
          <w:p w:rsidR="006E4E3D" w:rsidRDefault="006E4E3D" w:rsidP="00576296">
            <w:r>
              <w:t>ОКПО ________________</w:t>
            </w:r>
          </w:p>
          <w:p w:rsidR="006E4E3D" w:rsidRDefault="006E4E3D" w:rsidP="00576296">
            <w:r>
              <w:t>ОКАТО___________ ОКТМО____________</w:t>
            </w:r>
          </w:p>
          <w:p w:rsidR="006E4E3D" w:rsidRDefault="006E4E3D" w:rsidP="00576296">
            <w:proofErr w:type="gramStart"/>
            <w:r>
              <w:t>Р</w:t>
            </w:r>
            <w:proofErr w:type="gramEnd"/>
            <w:r>
              <w:t xml:space="preserve">/с 4___________________ </w:t>
            </w:r>
          </w:p>
          <w:p w:rsidR="006E4E3D" w:rsidRDefault="006E4E3D" w:rsidP="00576296">
            <w:r>
              <w:t xml:space="preserve">(Л/счет _______________) </w:t>
            </w:r>
          </w:p>
          <w:p w:rsidR="006E4E3D" w:rsidRPr="005B4FE2" w:rsidRDefault="006E4E3D" w:rsidP="00576296">
            <w:r>
              <w:t>БИК _____________  ОКДП _____________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6E4E3D" w:rsidRPr="005B4FE2" w:rsidRDefault="006E4E3D" w:rsidP="00576296">
            <w:r w:rsidRPr="005B4FE2">
              <w:t>_____________________________________</w:t>
            </w:r>
            <w:r w:rsidRPr="005B4FE2">
              <w:rPr>
                <w:color w:val="000000"/>
                <w:spacing w:val="-7"/>
              </w:rPr>
              <w:br/>
            </w:r>
            <w:r w:rsidRPr="005B4FE2">
              <w:t>Юридический адрес: ___________________</w:t>
            </w:r>
            <w:r w:rsidRPr="005B4FE2">
              <w:br/>
              <w:t>тел. __________________________________</w:t>
            </w:r>
            <w:r w:rsidRPr="005B4FE2">
              <w:br/>
              <w:t>ИНН _________ КПП __________________</w:t>
            </w:r>
          </w:p>
          <w:p w:rsidR="006E4E3D" w:rsidRPr="005B4FE2" w:rsidRDefault="006E4E3D" w:rsidP="00576296">
            <w:r w:rsidRPr="005B4FE2">
              <w:t>ОКПО ________________</w:t>
            </w:r>
          </w:p>
          <w:p w:rsidR="006E4E3D" w:rsidRPr="005B4FE2" w:rsidRDefault="006E4E3D" w:rsidP="00576296">
            <w:r w:rsidRPr="005B4FE2">
              <w:t>ОКАТО___________ ОКТМО____________</w:t>
            </w:r>
          </w:p>
          <w:p w:rsidR="006E4E3D" w:rsidRPr="005B4FE2" w:rsidRDefault="006E4E3D" w:rsidP="00576296">
            <w:proofErr w:type="gramStart"/>
            <w:r w:rsidRPr="005B4FE2">
              <w:t>Р</w:t>
            </w:r>
            <w:proofErr w:type="gramEnd"/>
            <w:r w:rsidRPr="005B4FE2">
              <w:t xml:space="preserve">/с 4___________________ </w:t>
            </w:r>
          </w:p>
          <w:p w:rsidR="006E4E3D" w:rsidRPr="005B4FE2" w:rsidRDefault="006E4E3D" w:rsidP="00576296">
            <w:r w:rsidRPr="005B4FE2">
              <w:t xml:space="preserve">(Л/счет _______________) </w:t>
            </w:r>
            <w:r w:rsidRPr="005B4FE2">
              <w:br/>
              <w:t>БИК _____________  ОКДП _____________</w:t>
            </w:r>
          </w:p>
        </w:tc>
      </w:tr>
    </w:tbl>
    <w:p w:rsidR="006E4E3D" w:rsidRPr="005B4FE2" w:rsidRDefault="006E4E3D" w:rsidP="006E4E3D">
      <w:pPr>
        <w:spacing w:line="360" w:lineRule="auto"/>
        <w:ind w:left="708" w:right="3599"/>
        <w:jc w:val="both"/>
      </w:pPr>
    </w:p>
    <w:tbl>
      <w:tblPr>
        <w:tblW w:w="10130" w:type="dxa"/>
        <w:tblCellSpacing w:w="0" w:type="dxa"/>
        <w:tblInd w:w="-432" w:type="dxa"/>
        <w:tblLook w:val="0000" w:firstRow="0" w:lastRow="0" w:firstColumn="0" w:lastColumn="0" w:noHBand="0" w:noVBand="0"/>
      </w:tblPr>
      <w:tblGrid>
        <w:gridCol w:w="5065"/>
        <w:gridCol w:w="5065"/>
      </w:tblGrid>
      <w:tr w:rsidR="006E4E3D" w:rsidRPr="005B4FE2" w:rsidTr="00576296">
        <w:trPr>
          <w:trHeight w:val="1569"/>
          <w:tblCellSpacing w:w="0" w:type="dxa"/>
        </w:trPr>
        <w:tc>
          <w:tcPr>
            <w:tcW w:w="5065" w:type="dxa"/>
          </w:tcPr>
          <w:p w:rsidR="006E4E3D" w:rsidRDefault="006E4E3D" w:rsidP="00576296">
            <w:pPr>
              <w:jc w:val="center"/>
            </w:pPr>
            <w:r w:rsidRPr="005B4FE2">
              <w:rPr>
                <w:b/>
              </w:rPr>
              <w:t>ПОДПИС</w:t>
            </w:r>
            <w:bookmarkStart w:id="0" w:name="_GoBack"/>
            <w:bookmarkEnd w:id="0"/>
            <w:r w:rsidRPr="005B4FE2">
              <w:rPr>
                <w:b/>
              </w:rPr>
              <w:t>И СТОРОН</w:t>
            </w:r>
          </w:p>
          <w:p w:rsidR="006E4E3D" w:rsidRPr="005B4FE2" w:rsidRDefault="006E4E3D" w:rsidP="00576296">
            <w:pPr>
              <w:jc w:val="center"/>
            </w:pPr>
            <w:r w:rsidRPr="005B4FE2">
              <w:t>__________________________</w:t>
            </w:r>
            <w:r w:rsidRPr="005B4FE2">
              <w:br/>
              <w:t>__________________________</w:t>
            </w:r>
          </w:p>
          <w:p w:rsidR="006E4E3D" w:rsidRPr="005B4FE2" w:rsidRDefault="006E4E3D" w:rsidP="00576296">
            <w:pPr>
              <w:jc w:val="center"/>
            </w:pPr>
            <w:r w:rsidRPr="005B4FE2">
              <w:t>__________________________</w:t>
            </w:r>
          </w:p>
        </w:tc>
        <w:tc>
          <w:tcPr>
            <w:tcW w:w="5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E3D" w:rsidRDefault="006E4E3D" w:rsidP="00576296">
            <w:pPr>
              <w:jc w:val="center"/>
            </w:pPr>
          </w:p>
          <w:p w:rsidR="006E4E3D" w:rsidRDefault="006E4E3D" w:rsidP="00576296">
            <w:pPr>
              <w:jc w:val="center"/>
            </w:pPr>
            <w:r w:rsidRPr="005B4FE2">
              <w:t>__________________________</w:t>
            </w:r>
          </w:p>
          <w:p w:rsidR="006E4E3D" w:rsidRPr="005B4FE2" w:rsidRDefault="006E4E3D" w:rsidP="00576296">
            <w:pPr>
              <w:jc w:val="center"/>
            </w:pPr>
            <w:r w:rsidRPr="005B4FE2">
              <w:t>__________________________</w:t>
            </w:r>
          </w:p>
          <w:p w:rsidR="006E4E3D" w:rsidRPr="005B4FE2" w:rsidRDefault="006E4E3D" w:rsidP="00576296">
            <w:pPr>
              <w:jc w:val="center"/>
            </w:pPr>
            <w:r w:rsidRPr="005B4FE2">
              <w:t>__________________________</w:t>
            </w:r>
          </w:p>
        </w:tc>
      </w:tr>
      <w:tr w:rsidR="006E4E3D" w:rsidRPr="005B4FE2" w:rsidTr="00576296">
        <w:trPr>
          <w:trHeight w:val="1000"/>
          <w:tblCellSpacing w:w="0" w:type="dxa"/>
        </w:trPr>
        <w:tc>
          <w:tcPr>
            <w:tcW w:w="5065" w:type="dxa"/>
          </w:tcPr>
          <w:p w:rsidR="006E4E3D" w:rsidRPr="005B4FE2" w:rsidRDefault="006E4E3D" w:rsidP="00576296">
            <w:r w:rsidRPr="005B4FE2">
              <w:t xml:space="preserve">          _______________/______________ </w:t>
            </w:r>
          </w:p>
          <w:p w:rsidR="006E4E3D" w:rsidRPr="005B4FE2" w:rsidRDefault="006E4E3D" w:rsidP="00576296">
            <w:r w:rsidRPr="005B4FE2">
              <w:t xml:space="preserve">          </w:t>
            </w:r>
            <w:r>
              <w:t xml:space="preserve">     </w:t>
            </w:r>
            <w:r w:rsidRPr="005B4FE2">
              <w:t>«____»______________20___г.</w:t>
            </w:r>
          </w:p>
        </w:tc>
        <w:tc>
          <w:tcPr>
            <w:tcW w:w="5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E3D" w:rsidRPr="005B4FE2" w:rsidRDefault="006E4E3D" w:rsidP="00576296">
            <w:r w:rsidRPr="005B4FE2">
              <w:t xml:space="preserve">          _______________/______________ </w:t>
            </w:r>
          </w:p>
          <w:p w:rsidR="006E4E3D" w:rsidRPr="005B4FE2" w:rsidRDefault="006E4E3D" w:rsidP="00576296">
            <w:r w:rsidRPr="005B4FE2">
              <w:t xml:space="preserve">          </w:t>
            </w:r>
            <w:r>
              <w:t xml:space="preserve">     </w:t>
            </w:r>
            <w:r w:rsidRPr="005B4FE2">
              <w:t>«____»______________20___г.</w:t>
            </w:r>
          </w:p>
        </w:tc>
      </w:tr>
    </w:tbl>
    <w:p w:rsidR="006E4E3D" w:rsidRPr="005B4FE2" w:rsidRDefault="006E4E3D" w:rsidP="006E4E3D">
      <w:pPr>
        <w:spacing w:line="360" w:lineRule="auto"/>
        <w:jc w:val="both"/>
      </w:pPr>
    </w:p>
    <w:p w:rsidR="00736B90" w:rsidRDefault="00736B90" w:rsidP="006E4E3D">
      <w:pPr>
        <w:keepNext/>
        <w:tabs>
          <w:tab w:val="left" w:pos="2835"/>
          <w:tab w:val="left" w:pos="2977"/>
        </w:tabs>
        <w:ind w:left="708"/>
        <w:outlineLvl w:val="0"/>
      </w:pPr>
    </w:p>
    <w:sectPr w:rsidR="00736B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82" w:rsidRDefault="00735082" w:rsidP="00735082">
      <w:r>
        <w:separator/>
      </w:r>
    </w:p>
  </w:endnote>
  <w:endnote w:type="continuationSeparator" w:id="0">
    <w:p w:rsidR="00735082" w:rsidRDefault="00735082" w:rsidP="0073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82" w:rsidRDefault="00735082" w:rsidP="00735082">
      <w:r>
        <w:separator/>
      </w:r>
    </w:p>
  </w:footnote>
  <w:footnote w:type="continuationSeparator" w:id="0">
    <w:p w:rsidR="00735082" w:rsidRDefault="00735082" w:rsidP="0073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2" w:rsidRPr="00735082" w:rsidRDefault="00735082" w:rsidP="00735082">
    <w:pPr>
      <w:tabs>
        <w:tab w:val="center" w:pos="4677"/>
        <w:tab w:val="right" w:pos="9355"/>
      </w:tabs>
      <w:ind w:left="3540"/>
      <w:jc w:val="right"/>
      <w:rPr>
        <w:color w:val="000000"/>
      </w:rPr>
    </w:pPr>
    <w:r w:rsidRPr="00735082">
      <w:rPr>
        <w:color w:val="000000"/>
      </w:rPr>
      <w:t>П</w:t>
    </w:r>
    <w:r w:rsidR="006E4E3D">
      <w:rPr>
        <w:color w:val="000000"/>
      </w:rPr>
      <w:t>риложение № 2</w:t>
    </w:r>
  </w:p>
  <w:p w:rsidR="00735082" w:rsidRPr="00735082" w:rsidRDefault="00735082" w:rsidP="00735082">
    <w:pPr>
      <w:tabs>
        <w:tab w:val="center" w:pos="4677"/>
        <w:tab w:val="right" w:pos="9355"/>
      </w:tabs>
      <w:ind w:left="3540"/>
      <w:jc w:val="right"/>
      <w:rPr>
        <w:color w:val="000000"/>
      </w:rPr>
    </w:pPr>
  </w:p>
  <w:p w:rsidR="00735082" w:rsidRPr="00735082" w:rsidRDefault="00735082" w:rsidP="00735082">
    <w:pPr>
      <w:tabs>
        <w:tab w:val="center" w:pos="4677"/>
        <w:tab w:val="right" w:pos="9355"/>
      </w:tabs>
      <w:ind w:left="3540"/>
      <w:jc w:val="right"/>
      <w:rPr>
        <w:color w:val="000000"/>
      </w:rPr>
    </w:pPr>
    <w:r w:rsidRPr="00735082">
      <w:rPr>
        <w:color w:val="000000"/>
      </w:rPr>
      <w:t>к Положению</w:t>
    </w:r>
  </w:p>
  <w:p w:rsidR="00735082" w:rsidRPr="00735082" w:rsidRDefault="00735082" w:rsidP="00735082">
    <w:pPr>
      <w:tabs>
        <w:tab w:val="center" w:pos="4677"/>
        <w:tab w:val="right" w:pos="9355"/>
      </w:tabs>
      <w:jc w:val="right"/>
      <w:rPr>
        <w:color w:val="000000"/>
      </w:rPr>
    </w:pPr>
    <w:r w:rsidRPr="00735082">
      <w:t xml:space="preserve">О выявлении и правовой охране результатов интеллектуальной деятельности </w:t>
    </w:r>
    <w:r w:rsidRPr="00735082">
      <w:br/>
      <w:t>в ФГБУ «НМИЦ онкологии им Н.Н. Блохина» Минздрава России</w:t>
    </w:r>
  </w:p>
  <w:p w:rsidR="00735082" w:rsidRPr="00735082" w:rsidRDefault="00735082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121E1"/>
    <w:multiLevelType w:val="hybridMultilevel"/>
    <w:tmpl w:val="7AEC0B30"/>
    <w:lvl w:ilvl="0" w:tplc="AE4893AA">
      <w:numFmt w:val="bullet"/>
      <w:lvlText w:val="-"/>
      <w:lvlJc w:val="left"/>
      <w:pPr>
        <w:tabs>
          <w:tab w:val="num" w:pos="1783"/>
        </w:tabs>
        <w:ind w:left="178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3"/>
        </w:tabs>
        <w:ind w:left="2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3"/>
        </w:tabs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3"/>
        </w:tabs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3"/>
        </w:tabs>
        <w:ind w:left="4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3"/>
        </w:tabs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3"/>
        </w:tabs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3"/>
        </w:tabs>
        <w:ind w:left="6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3"/>
        </w:tabs>
        <w:ind w:left="7543" w:hanging="360"/>
      </w:pPr>
      <w:rPr>
        <w:rFonts w:ascii="Wingdings" w:hAnsi="Wingdings" w:hint="default"/>
      </w:rPr>
    </w:lvl>
  </w:abstractNum>
  <w:abstractNum w:abstractNumId="1">
    <w:nsid w:val="7A9F6B01"/>
    <w:multiLevelType w:val="hybridMultilevel"/>
    <w:tmpl w:val="6EBCA99A"/>
    <w:lvl w:ilvl="0" w:tplc="14428E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33ABAD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82"/>
    <w:rsid w:val="006E4E3D"/>
    <w:rsid w:val="00735082"/>
    <w:rsid w:val="007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0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5082"/>
  </w:style>
  <w:style w:type="paragraph" w:styleId="a5">
    <w:name w:val="footer"/>
    <w:basedOn w:val="a"/>
    <w:link w:val="a6"/>
    <w:uiPriority w:val="99"/>
    <w:unhideWhenUsed/>
    <w:rsid w:val="00735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5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0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5082"/>
  </w:style>
  <w:style w:type="paragraph" w:styleId="a5">
    <w:name w:val="footer"/>
    <w:basedOn w:val="a"/>
    <w:link w:val="a6"/>
    <w:uiPriority w:val="99"/>
    <w:unhideWhenUsed/>
    <w:rsid w:val="00735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АДРЕСА И РЕКВИЗИТЫ СТОРОН</vt:lpstr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Савинова Марина Игоревна</dc:creator>
  <cp:lastModifiedBy>Савинова Марина Игоревна</cp:lastModifiedBy>
  <cp:revision>2</cp:revision>
  <dcterms:created xsi:type="dcterms:W3CDTF">2021-01-19T07:00:00Z</dcterms:created>
  <dcterms:modified xsi:type="dcterms:W3CDTF">2021-01-19T07:00:00Z</dcterms:modified>
</cp:coreProperties>
</file>